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94C" w:rsidRDefault="0033494C" w:rsidP="0033494C">
      <w:pPr>
        <w:shd w:val="clear" w:color="auto" w:fill="1D1D1D"/>
        <w:spacing w:after="0" w:line="240" w:lineRule="auto"/>
        <w:rPr>
          <w:rFonts w:ascii="Helvetica" w:eastAsia="Times New Roman" w:hAnsi="Helvetica" w:cs="Helvetica"/>
          <w:color w:val="B8C1C5"/>
          <w:sz w:val="21"/>
          <w:szCs w:val="21"/>
        </w:rPr>
      </w:pPr>
    </w:p>
    <w:p w:rsidR="0033494C" w:rsidRDefault="0033494C" w:rsidP="0033494C">
      <w:pPr>
        <w:shd w:val="clear" w:color="auto" w:fill="1D1D1D"/>
        <w:spacing w:after="0" w:line="240" w:lineRule="auto"/>
        <w:rPr>
          <w:rFonts w:ascii="Helvetica" w:eastAsia="Times New Roman" w:hAnsi="Helvetica" w:cs="Helvetica"/>
          <w:color w:val="B8C1C5"/>
          <w:sz w:val="21"/>
          <w:szCs w:val="21"/>
        </w:rPr>
      </w:pPr>
    </w:p>
    <w:p w:rsidR="0033494C" w:rsidRDefault="0033494C" w:rsidP="0033494C">
      <w:pPr>
        <w:shd w:val="clear" w:color="auto" w:fill="1D1D1D"/>
        <w:spacing w:after="0" w:line="240" w:lineRule="auto"/>
        <w:jc w:val="center"/>
        <w:rPr>
          <w:rFonts w:ascii="Helvetica" w:eastAsia="Times New Roman" w:hAnsi="Helvetica" w:cs="Helvetica"/>
          <w:color w:val="B8C1C5"/>
          <w:sz w:val="21"/>
          <w:szCs w:val="21"/>
        </w:rPr>
      </w:pPr>
      <w:r>
        <w:rPr>
          <w:rFonts w:ascii="Helvetica" w:eastAsia="Times New Roman" w:hAnsi="Helvetica" w:cs="Helvetica"/>
          <w:color w:val="B8C1C5"/>
          <w:sz w:val="21"/>
          <w:szCs w:val="21"/>
        </w:rPr>
        <w:t>Financial Assistance Plain Language Summary</w:t>
      </w:r>
    </w:p>
    <w:p w:rsidR="0033494C" w:rsidRDefault="0033494C" w:rsidP="0033494C">
      <w:pPr>
        <w:shd w:val="clear" w:color="auto" w:fill="1D1D1D"/>
        <w:spacing w:after="0" w:line="240" w:lineRule="auto"/>
        <w:rPr>
          <w:rFonts w:ascii="Helvetica" w:eastAsia="Times New Roman" w:hAnsi="Helvetica" w:cs="Helvetica"/>
          <w:color w:val="B8C1C5"/>
          <w:sz w:val="21"/>
          <w:szCs w:val="21"/>
        </w:rPr>
      </w:pPr>
    </w:p>
    <w:p w:rsidR="0033494C" w:rsidRDefault="0033494C" w:rsidP="0033494C">
      <w:pPr>
        <w:shd w:val="clear" w:color="auto" w:fill="1D1D1D"/>
        <w:spacing w:after="0" w:line="240" w:lineRule="auto"/>
        <w:rPr>
          <w:rFonts w:ascii="Helvetica" w:eastAsia="Times New Roman" w:hAnsi="Helvetica" w:cs="Helvetica"/>
          <w:color w:val="B8C1C5"/>
          <w:sz w:val="21"/>
          <w:szCs w:val="21"/>
        </w:rPr>
      </w:pPr>
      <w:r w:rsidRPr="0033494C">
        <w:rPr>
          <w:rFonts w:ascii="Helvetica" w:eastAsia="Times New Roman" w:hAnsi="Helvetica" w:cs="Helvetica"/>
          <w:color w:val="B8C1C5"/>
          <w:sz w:val="21"/>
          <w:szCs w:val="21"/>
        </w:rPr>
        <w:t>Punxsutawney Area Hospital offers Financial Assistance under a Financial Assistance Program to eligible individuals, providing partially or fully discounted emergent or medically necessary hospital care to eligible individuals and families.  You can obtain an application and additional information from any of the sources below:</w:t>
      </w:r>
    </w:p>
    <w:p w:rsidR="0033494C" w:rsidRPr="0033494C" w:rsidRDefault="0033494C" w:rsidP="0033494C">
      <w:pPr>
        <w:shd w:val="clear" w:color="auto" w:fill="1D1D1D"/>
        <w:spacing w:after="0" w:line="240" w:lineRule="auto"/>
        <w:rPr>
          <w:rFonts w:ascii="Helvetica" w:eastAsia="Times New Roman" w:hAnsi="Helvetica" w:cs="Helvetica"/>
          <w:color w:val="B8C1C5"/>
          <w:sz w:val="21"/>
          <w:szCs w:val="21"/>
        </w:rPr>
      </w:pPr>
    </w:p>
    <w:p w:rsidR="0033494C" w:rsidRPr="0033494C" w:rsidRDefault="0033494C" w:rsidP="0033494C">
      <w:pPr>
        <w:numPr>
          <w:ilvl w:val="0"/>
          <w:numId w:val="1"/>
        </w:numPr>
        <w:shd w:val="clear" w:color="auto" w:fill="1D1D1D"/>
        <w:spacing w:after="0" w:line="240" w:lineRule="auto"/>
        <w:ind w:left="750"/>
        <w:rPr>
          <w:rFonts w:ascii="Helvetica" w:eastAsia="Times New Roman" w:hAnsi="Helvetica" w:cs="Helvetica"/>
          <w:color w:val="B8C1C5"/>
          <w:sz w:val="21"/>
          <w:szCs w:val="21"/>
        </w:rPr>
      </w:pPr>
      <w:r w:rsidRPr="0033494C">
        <w:rPr>
          <w:rFonts w:ascii="Helvetica" w:eastAsia="Times New Roman" w:hAnsi="Helvetica" w:cs="Helvetica"/>
          <w:color w:val="B8C1C5"/>
          <w:sz w:val="21"/>
          <w:szCs w:val="21"/>
        </w:rPr>
        <w:t>Phone a Financial Counselor at (814) 938-1618 between the hours of 8:00 a.m. and 4:00 p.m.</w:t>
      </w:r>
    </w:p>
    <w:p w:rsidR="0033494C" w:rsidRPr="0033494C" w:rsidRDefault="0033494C" w:rsidP="0033494C">
      <w:pPr>
        <w:numPr>
          <w:ilvl w:val="0"/>
          <w:numId w:val="1"/>
        </w:numPr>
        <w:shd w:val="clear" w:color="auto" w:fill="1D1D1D"/>
        <w:spacing w:after="0" w:line="240" w:lineRule="auto"/>
        <w:ind w:left="750"/>
        <w:rPr>
          <w:rFonts w:ascii="Helvetica" w:eastAsia="Times New Roman" w:hAnsi="Helvetica" w:cs="Helvetica"/>
          <w:color w:val="B8C1C5"/>
          <w:sz w:val="21"/>
          <w:szCs w:val="21"/>
        </w:rPr>
      </w:pPr>
      <w:hyperlink r:id="rId7" w:anchor="overlay-context=content/financial-assistance-program" w:history="1">
        <w:r w:rsidRPr="0033494C">
          <w:rPr>
            <w:rFonts w:ascii="Helvetica" w:eastAsia="Times New Roman" w:hAnsi="Helvetica" w:cs="Helvetica"/>
            <w:color w:val="7DA7D8"/>
            <w:sz w:val="21"/>
            <w:szCs w:val="21"/>
            <w:u w:val="single"/>
          </w:rPr>
          <w:t>Download and print the application here.</w:t>
        </w:r>
      </w:hyperlink>
    </w:p>
    <w:p w:rsidR="0033494C" w:rsidRPr="0033494C" w:rsidRDefault="0033494C" w:rsidP="0033494C">
      <w:pPr>
        <w:numPr>
          <w:ilvl w:val="0"/>
          <w:numId w:val="1"/>
        </w:numPr>
        <w:shd w:val="clear" w:color="auto" w:fill="1D1D1D"/>
        <w:spacing w:after="0" w:line="240" w:lineRule="auto"/>
        <w:ind w:left="750"/>
        <w:rPr>
          <w:rFonts w:ascii="Helvetica" w:eastAsia="Times New Roman" w:hAnsi="Helvetica" w:cs="Helvetica"/>
          <w:color w:val="B8C1C5"/>
          <w:sz w:val="21"/>
          <w:szCs w:val="21"/>
        </w:rPr>
      </w:pPr>
      <w:r w:rsidRPr="0033494C">
        <w:rPr>
          <w:rFonts w:ascii="Helvetica" w:eastAsia="Times New Roman" w:hAnsi="Helvetica" w:cs="Helvetica"/>
          <w:color w:val="B8C1C5"/>
          <w:sz w:val="21"/>
          <w:szCs w:val="21"/>
        </w:rPr>
        <w:t>Write to the Financial Counselor at Punxsutawney Area Hospital, 81 Hillcrest Drive, Punxsutawney, PA  15767</w:t>
      </w:r>
    </w:p>
    <w:p w:rsidR="0033494C" w:rsidRPr="0033494C" w:rsidRDefault="0033494C" w:rsidP="0033494C">
      <w:pPr>
        <w:numPr>
          <w:ilvl w:val="0"/>
          <w:numId w:val="1"/>
        </w:numPr>
        <w:shd w:val="clear" w:color="auto" w:fill="1D1D1D"/>
        <w:spacing w:after="0" w:line="240" w:lineRule="auto"/>
        <w:ind w:left="750"/>
        <w:rPr>
          <w:rFonts w:ascii="Helvetica" w:eastAsia="Times New Roman" w:hAnsi="Helvetica" w:cs="Helvetica"/>
          <w:color w:val="B8C1C5"/>
          <w:sz w:val="21"/>
          <w:szCs w:val="21"/>
        </w:rPr>
      </w:pPr>
      <w:r w:rsidRPr="0033494C">
        <w:rPr>
          <w:rFonts w:ascii="Helvetica" w:eastAsia="Times New Roman" w:hAnsi="Helvetica" w:cs="Helvetica"/>
          <w:color w:val="B8C1C5"/>
          <w:sz w:val="21"/>
          <w:szCs w:val="21"/>
        </w:rPr>
        <w:t>Visit a Financial Counselor at the Billing Office of Punxsutawney Area Hospital, 81 Hillcrest Drive, Punxsutawney, PA  15767</w:t>
      </w:r>
    </w:p>
    <w:p w:rsidR="0033494C" w:rsidRDefault="0033494C" w:rsidP="0033494C">
      <w:pPr>
        <w:numPr>
          <w:ilvl w:val="0"/>
          <w:numId w:val="1"/>
        </w:numPr>
        <w:shd w:val="clear" w:color="auto" w:fill="1D1D1D"/>
        <w:spacing w:after="0" w:line="240" w:lineRule="auto"/>
        <w:ind w:left="750"/>
        <w:rPr>
          <w:rFonts w:ascii="Helvetica" w:eastAsia="Times New Roman" w:hAnsi="Helvetica" w:cs="Helvetica"/>
          <w:color w:val="B8C1C5"/>
          <w:sz w:val="21"/>
          <w:szCs w:val="21"/>
        </w:rPr>
      </w:pPr>
      <w:r w:rsidRPr="0033494C">
        <w:rPr>
          <w:rFonts w:ascii="Helvetica" w:eastAsia="Times New Roman" w:hAnsi="Helvetica" w:cs="Helvetica"/>
          <w:color w:val="B8C1C5"/>
          <w:sz w:val="21"/>
          <w:szCs w:val="21"/>
        </w:rPr>
        <w:t>Stop at any registration area of the hospital and request information on Financial Assistance Programs.</w:t>
      </w:r>
    </w:p>
    <w:p w:rsidR="0033494C" w:rsidRPr="0033494C" w:rsidRDefault="0033494C" w:rsidP="0033494C">
      <w:pPr>
        <w:shd w:val="clear" w:color="auto" w:fill="1D1D1D"/>
        <w:spacing w:after="0" w:line="240" w:lineRule="auto"/>
        <w:ind w:left="390"/>
        <w:rPr>
          <w:rFonts w:ascii="Helvetica" w:eastAsia="Times New Roman" w:hAnsi="Helvetica" w:cs="Helvetica"/>
          <w:color w:val="B8C1C5"/>
          <w:sz w:val="21"/>
          <w:szCs w:val="21"/>
        </w:rPr>
      </w:pPr>
    </w:p>
    <w:p w:rsidR="0033494C" w:rsidRPr="0033494C" w:rsidRDefault="0033494C" w:rsidP="0033494C">
      <w:pPr>
        <w:shd w:val="clear" w:color="auto" w:fill="1D1D1D"/>
        <w:spacing w:after="0" w:line="240" w:lineRule="auto"/>
        <w:rPr>
          <w:rFonts w:ascii="Helvetica" w:eastAsia="Times New Roman" w:hAnsi="Helvetica" w:cs="Helvetica"/>
          <w:color w:val="B8C1C5"/>
          <w:sz w:val="21"/>
          <w:szCs w:val="21"/>
        </w:rPr>
      </w:pPr>
      <w:r w:rsidRPr="0033494C">
        <w:rPr>
          <w:rFonts w:ascii="Helvetica" w:eastAsia="Times New Roman" w:hAnsi="Helvetica" w:cs="Helvetica"/>
          <w:color w:val="B8C1C5"/>
          <w:sz w:val="21"/>
          <w:szCs w:val="21"/>
        </w:rPr>
        <w:t>Determination of Eligibility for the Financial Assistance Program is made based on review of a complete application and supporting documents, including proof of income, assets, and liabilities.   Generally, patients with family income of 150% of the Federal Poverty Level or less may be eligible for a discount of 100%.  Patients with family income at 250% of the Federal Poverty Level may be eligible for a discount of at least 80%.   Patients and Families who are not eligible for discounts may participate in an established payment plan. Patients and families will not be charged more for Emergency or other medically necessary care than Amounts Generally Billed (AGB) to those patients who have insurance.</w:t>
      </w:r>
    </w:p>
    <w:p w:rsidR="0033494C" w:rsidRPr="0033494C" w:rsidRDefault="0033494C" w:rsidP="0033494C">
      <w:pPr>
        <w:shd w:val="clear" w:color="auto" w:fill="1D1D1D"/>
        <w:spacing w:after="0" w:line="240" w:lineRule="auto"/>
        <w:rPr>
          <w:rFonts w:ascii="Helvetica" w:eastAsia="Times New Roman" w:hAnsi="Helvetica" w:cs="Helvetica"/>
          <w:color w:val="B8C1C5"/>
          <w:sz w:val="21"/>
          <w:szCs w:val="21"/>
        </w:rPr>
      </w:pPr>
      <w:r w:rsidRPr="0033494C">
        <w:rPr>
          <w:rFonts w:ascii="Helvetica" w:eastAsia="Times New Roman" w:hAnsi="Helvetica" w:cs="Helvetica"/>
          <w:color w:val="B8C1C5"/>
          <w:sz w:val="21"/>
          <w:szCs w:val="21"/>
        </w:rPr>
        <w:br/>
        <w:t>Language translation of the Financial Assistance Program and application are available by request at the Financial Counseling Department of the hospital at the address listed above.</w:t>
      </w:r>
    </w:p>
    <w:p w:rsidR="0033494C" w:rsidRPr="0033494C" w:rsidRDefault="0033494C" w:rsidP="0033494C">
      <w:pPr>
        <w:shd w:val="clear" w:color="auto" w:fill="1D1D1D"/>
        <w:spacing w:after="0" w:line="240" w:lineRule="auto"/>
        <w:rPr>
          <w:rFonts w:ascii="Helvetica" w:eastAsia="Times New Roman" w:hAnsi="Helvetica" w:cs="Helvetica"/>
          <w:color w:val="B8C1C5"/>
          <w:sz w:val="21"/>
          <w:szCs w:val="21"/>
        </w:rPr>
      </w:pPr>
      <w:proofErr w:type="gramStart"/>
      <w:r w:rsidRPr="0033494C">
        <w:rPr>
          <w:rFonts w:ascii="Helvetica" w:eastAsia="Times New Roman" w:hAnsi="Helvetica" w:cs="Helvetica"/>
          <w:color w:val="B8C1C5"/>
          <w:sz w:val="21"/>
          <w:szCs w:val="21"/>
        </w:rPr>
        <w:t>In order to</w:t>
      </w:r>
      <w:proofErr w:type="gramEnd"/>
      <w:r w:rsidRPr="0033494C">
        <w:rPr>
          <w:rFonts w:ascii="Helvetica" w:eastAsia="Times New Roman" w:hAnsi="Helvetica" w:cs="Helvetica"/>
          <w:color w:val="B8C1C5"/>
          <w:sz w:val="21"/>
          <w:szCs w:val="21"/>
        </w:rPr>
        <w:t xml:space="preserve"> make our patients, families, and the community aware of the Hospital’s Financial Assistance Program, the Hospital has ensured that this information is available by posting of signage, development of this statement, and distribution of informational brochures at registration areas.  If you need additional information or have questions, please contact Financial Counseling at the address or phone number stated above.</w:t>
      </w:r>
    </w:p>
    <w:p w:rsidR="0033494C" w:rsidRPr="0033494C" w:rsidRDefault="0033494C" w:rsidP="0033494C">
      <w:pPr>
        <w:shd w:val="clear" w:color="auto" w:fill="1D1D1D"/>
        <w:spacing w:after="0" w:line="240" w:lineRule="auto"/>
        <w:rPr>
          <w:rFonts w:ascii="Helvetica" w:eastAsia="Times New Roman" w:hAnsi="Helvetica" w:cs="Helvetica"/>
          <w:color w:val="B8C1C5"/>
          <w:sz w:val="21"/>
          <w:szCs w:val="21"/>
        </w:rPr>
      </w:pPr>
      <w:r w:rsidRPr="0033494C">
        <w:rPr>
          <w:rFonts w:ascii="Helvetica" w:eastAsia="Times New Roman" w:hAnsi="Helvetica" w:cs="Helvetica"/>
          <w:color w:val="B8C1C5"/>
          <w:sz w:val="21"/>
          <w:szCs w:val="21"/>
        </w:rPr>
        <w:br/>
      </w:r>
      <w:bookmarkStart w:id="0" w:name="_GoBack"/>
      <w:bookmarkEnd w:id="0"/>
    </w:p>
    <w:p w:rsidR="005C5B62" w:rsidRDefault="005C5B62"/>
    <w:sectPr w:rsidR="005C5B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09" w:rsidRDefault="007A0F09" w:rsidP="0033494C">
      <w:pPr>
        <w:spacing w:after="0" w:line="240" w:lineRule="auto"/>
      </w:pPr>
      <w:r>
        <w:separator/>
      </w:r>
    </w:p>
  </w:endnote>
  <w:endnote w:type="continuationSeparator" w:id="0">
    <w:p w:rsidR="007A0F09" w:rsidRDefault="007A0F09" w:rsidP="0033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09" w:rsidRDefault="007A0F09" w:rsidP="0033494C">
      <w:pPr>
        <w:spacing w:after="0" w:line="240" w:lineRule="auto"/>
      </w:pPr>
      <w:r>
        <w:separator/>
      </w:r>
    </w:p>
  </w:footnote>
  <w:footnote w:type="continuationSeparator" w:id="0">
    <w:p w:rsidR="007A0F09" w:rsidRDefault="007A0F09" w:rsidP="0033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4C" w:rsidRDefault="0033494C" w:rsidP="0033494C">
    <w:pPr>
      <w:pStyle w:val="Header"/>
      <w:jc w:val="center"/>
    </w:pPr>
    <w:r w:rsidRPr="00E7015C">
      <w:rPr>
        <w:b/>
        <w:noProof/>
        <w:sz w:val="52"/>
        <w:szCs w:val="52"/>
      </w:rPr>
      <w:drawing>
        <wp:inline distT="0" distB="0" distL="0" distR="0">
          <wp:extent cx="4467225" cy="1028700"/>
          <wp:effectExtent l="0" t="0" r="9525" b="0"/>
          <wp:docPr id="1" name="Picture 1" descr="Logo P  text  blu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  text  blu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72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D2CE1"/>
    <w:multiLevelType w:val="multilevel"/>
    <w:tmpl w:val="FB5C8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4C"/>
    <w:rsid w:val="0033494C"/>
    <w:rsid w:val="005C5B62"/>
    <w:rsid w:val="007A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B670"/>
  <w15:chartTrackingRefBased/>
  <w15:docId w15:val="{CBE35DBC-55F0-48AE-BB29-5018E47A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94C"/>
  </w:style>
  <w:style w:type="paragraph" w:styleId="Footer">
    <w:name w:val="footer"/>
    <w:basedOn w:val="Normal"/>
    <w:link w:val="FooterChar"/>
    <w:uiPriority w:val="99"/>
    <w:unhideWhenUsed/>
    <w:rsid w:val="00334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h.org/sites/default/files/financial%20assistance%20policy%20CHARITY%20CARE%20APP%202016%200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Mumper</dc:creator>
  <cp:keywords/>
  <dc:description/>
  <cp:lastModifiedBy>Deb Mumper</cp:lastModifiedBy>
  <cp:revision>1</cp:revision>
  <dcterms:created xsi:type="dcterms:W3CDTF">2017-05-08T13:32:00Z</dcterms:created>
  <dcterms:modified xsi:type="dcterms:W3CDTF">2017-05-08T13:42:00Z</dcterms:modified>
</cp:coreProperties>
</file>